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50D6A" w14:textId="77777777" w:rsidR="00923C0D" w:rsidRPr="0050573B" w:rsidRDefault="00923C0D" w:rsidP="00923C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02 жовтня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2026 року відбулося спеціальне спільне засідання </w:t>
      </w:r>
    </w:p>
    <w:p w14:paraId="60307C77" w14:textId="77777777" w:rsidR="00923C0D" w:rsidRPr="0050573B" w:rsidRDefault="00923C0D" w:rsidP="00923C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Вищої кваліфікаційної комісії суддів України та </w:t>
      </w:r>
    </w:p>
    <w:p w14:paraId="3F23BCB8" w14:textId="77777777" w:rsidR="00923C0D" w:rsidRPr="0050573B" w:rsidRDefault="00923C0D" w:rsidP="00923C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Експертної ради </w:t>
      </w:r>
    </w:p>
    <w:p w14:paraId="590BB05D" w14:textId="77777777" w:rsidR="00923C0D" w:rsidRPr="0050573B" w:rsidRDefault="00923C0D" w:rsidP="00923C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079D19A" w14:textId="77777777" w:rsidR="00923C0D" w:rsidRPr="0050573B" w:rsidRDefault="00923C0D" w:rsidP="00923C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У спеціальному спільному засіданні взяли участь члени Вищої кваліфікаційної комісії суддів України: Шевчук Г.М.,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Богоніс М.Б., 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 xml:space="preserve">Волкова Л.М.,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Дух Я.М., Кидисюк Р.А., </w:t>
      </w:r>
      <w:r>
        <w:rPr>
          <w:rFonts w:ascii="Times New Roman" w:hAnsi="Times New Roman" w:cs="Times New Roman"/>
          <w:sz w:val="28"/>
          <w:szCs w:val="28"/>
          <w:lang w:val="uk-UA"/>
        </w:rPr>
        <w:t>Кобецька Н.Р.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Кушнір І.В.,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Луганський В.І.,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Мельник Р.І.,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Омельян О.С.,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Сабодаш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Р.Б., Чумак С.Ю. та члени Експертної ради: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Синельников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Є.В.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Роберт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Гайн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Брукхайзен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Ганечко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О.М.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Сігіта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Руденайте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Джес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іка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Лот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Томпсон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Чорна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14:paraId="4C6AD76A" w14:textId="77777777" w:rsidR="00923C0D" w:rsidRPr="0050573B" w:rsidRDefault="00923C0D" w:rsidP="00923C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9D6C883" w14:textId="7A717066" w:rsidR="00923C0D" w:rsidRPr="0044070E" w:rsidRDefault="00923C0D" w:rsidP="00923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070E">
        <w:rPr>
          <w:rFonts w:ascii="Times New Roman" w:hAnsi="Times New Roman" w:cs="Times New Roman"/>
          <w:sz w:val="28"/>
          <w:szCs w:val="28"/>
          <w:lang w:val="uk-UA"/>
        </w:rPr>
        <w:t xml:space="preserve">Проведено співбесіди із кандидатами на посади суддів Спеціалізованого окружного адміністративного суду </w:t>
      </w:r>
      <w:proofErr w:type="spellStart"/>
      <w:r w:rsidRPr="0044070E">
        <w:rPr>
          <w:rFonts w:ascii="Times New Roman" w:eastAsia="Calibri" w:hAnsi="Times New Roman" w:cs="Times New Roman"/>
          <w:sz w:val="28"/>
          <w:szCs w:val="28"/>
        </w:rPr>
        <w:t>Демʼяновсько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ю</w:t>
      </w:r>
      <w:r w:rsidRPr="004407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070E">
        <w:rPr>
          <w:rFonts w:ascii="Times New Roman" w:eastAsia="Calibri" w:hAnsi="Times New Roman" w:cs="Times New Roman"/>
          <w:sz w:val="28"/>
          <w:szCs w:val="28"/>
        </w:rPr>
        <w:t>Юлі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єю</w:t>
      </w:r>
      <w:proofErr w:type="spellEnd"/>
      <w:r w:rsidRPr="004407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070E">
        <w:rPr>
          <w:rFonts w:ascii="Times New Roman" w:eastAsia="Calibri" w:hAnsi="Times New Roman" w:cs="Times New Roman"/>
          <w:sz w:val="28"/>
          <w:szCs w:val="28"/>
        </w:rPr>
        <w:t>Дмитрівн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ою</w:t>
      </w:r>
      <w:proofErr w:type="spellEnd"/>
      <w:r w:rsidRPr="0044070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44070E">
        <w:rPr>
          <w:rFonts w:ascii="Times New Roman" w:eastAsia="Calibri" w:hAnsi="Times New Roman" w:cs="Times New Roman"/>
          <w:sz w:val="28"/>
          <w:szCs w:val="28"/>
        </w:rPr>
        <w:t>Дороніно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ю</w:t>
      </w:r>
      <w:r w:rsidRPr="004407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070E">
        <w:rPr>
          <w:rFonts w:ascii="Times New Roman" w:eastAsia="Calibri" w:hAnsi="Times New Roman" w:cs="Times New Roman"/>
          <w:sz w:val="28"/>
          <w:szCs w:val="28"/>
        </w:rPr>
        <w:t>Олен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ою</w:t>
      </w:r>
      <w:proofErr w:type="spellEnd"/>
      <w:r w:rsidRPr="004407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070E">
        <w:rPr>
          <w:rFonts w:ascii="Times New Roman" w:eastAsia="Calibri" w:hAnsi="Times New Roman" w:cs="Times New Roman"/>
          <w:sz w:val="28"/>
          <w:szCs w:val="28"/>
        </w:rPr>
        <w:t>Миколаївн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ою</w:t>
      </w:r>
      <w:proofErr w:type="spellEnd"/>
      <w:r w:rsidRPr="0044070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44070E">
        <w:rPr>
          <w:rFonts w:ascii="Times New Roman" w:eastAsia="Calibri" w:hAnsi="Times New Roman" w:cs="Times New Roman"/>
          <w:sz w:val="28"/>
          <w:szCs w:val="28"/>
        </w:rPr>
        <w:t>Дільн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им</w:t>
      </w:r>
      <w:proofErr w:type="spellEnd"/>
      <w:r w:rsidRPr="0044070E">
        <w:rPr>
          <w:rFonts w:ascii="Times New Roman" w:eastAsia="Calibri" w:hAnsi="Times New Roman" w:cs="Times New Roman"/>
          <w:sz w:val="28"/>
          <w:szCs w:val="28"/>
        </w:rPr>
        <w:t xml:space="preserve"> Назар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ом</w:t>
      </w:r>
      <w:proofErr w:type="spellEnd"/>
      <w:r w:rsidRPr="004407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070E">
        <w:rPr>
          <w:rFonts w:ascii="Times New Roman" w:eastAsia="Calibri" w:hAnsi="Times New Roman" w:cs="Times New Roman"/>
          <w:sz w:val="28"/>
          <w:szCs w:val="28"/>
        </w:rPr>
        <w:t>Зеновійович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ем</w:t>
      </w:r>
      <w:proofErr w:type="spellEnd"/>
      <w:r w:rsidRPr="0044070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br/>
      </w:r>
      <w:bookmarkStart w:id="0" w:name="_GoBack"/>
      <w:bookmarkEnd w:id="0"/>
      <w:proofErr w:type="spellStart"/>
      <w:r w:rsidRPr="0044070E">
        <w:rPr>
          <w:rFonts w:ascii="Times New Roman" w:eastAsia="Calibri" w:hAnsi="Times New Roman" w:cs="Times New Roman"/>
          <w:sz w:val="28"/>
          <w:szCs w:val="28"/>
        </w:rPr>
        <w:t>Корнієнк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о</w:t>
      </w:r>
      <w:r w:rsidRPr="004407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070E">
        <w:rPr>
          <w:rFonts w:ascii="Times New Roman" w:eastAsia="Calibri" w:hAnsi="Times New Roman" w:cs="Times New Roman"/>
          <w:sz w:val="28"/>
          <w:szCs w:val="28"/>
        </w:rPr>
        <w:t>Андрі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єм</w:t>
      </w:r>
      <w:proofErr w:type="spellEnd"/>
      <w:r w:rsidRPr="0044070E">
        <w:rPr>
          <w:rFonts w:ascii="Times New Roman" w:eastAsia="Calibri" w:hAnsi="Times New Roman" w:cs="Times New Roman"/>
          <w:sz w:val="28"/>
          <w:szCs w:val="28"/>
        </w:rPr>
        <w:t xml:space="preserve"> Григорович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ем</w:t>
      </w:r>
      <w:proofErr w:type="spellEnd"/>
      <w:r w:rsidRPr="004407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4070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(член Комісії Волкова Л.М. не брала участі в розгляді питання) </w:t>
      </w:r>
      <w:r w:rsidRPr="0044070E">
        <w:rPr>
          <w:rFonts w:ascii="Times New Roman" w:hAnsi="Times New Roman" w:cs="Times New Roman"/>
          <w:sz w:val="28"/>
          <w:szCs w:val="28"/>
          <w:lang w:val="uk-UA"/>
        </w:rPr>
        <w:t>щодо їх відповідності критеріям доброчесності та/або професійної компетентності та оголошено перерву в розгляді питань.</w:t>
      </w:r>
    </w:p>
    <w:p w14:paraId="4B26D4FA" w14:textId="77777777" w:rsidR="00521BBB" w:rsidRDefault="00521BBB"/>
    <w:sectPr w:rsidR="00521BBB" w:rsidSect="00DB4C80">
      <w:pgSz w:w="11906" w:h="16838"/>
      <w:pgMar w:top="1276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C13"/>
    <w:rsid w:val="00521BBB"/>
    <w:rsid w:val="00923C0D"/>
    <w:rsid w:val="00C44C13"/>
    <w:rsid w:val="00DB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71C9B"/>
  <w15:chartTrackingRefBased/>
  <w15:docId w15:val="{225008E0-8D08-4262-8B52-970F6D005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3C0D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598</Words>
  <Characters>342</Characters>
  <Application>Microsoft Office Word</Application>
  <DocSecurity>0</DocSecurity>
  <Lines>2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Прокопенко Олена Михайлівна</cp:lastModifiedBy>
  <cp:revision>3</cp:revision>
  <dcterms:created xsi:type="dcterms:W3CDTF">2026-10-05T10:58:00Z</dcterms:created>
  <dcterms:modified xsi:type="dcterms:W3CDTF">2026-10-05T11:22:00Z</dcterms:modified>
</cp:coreProperties>
</file>