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A47" w:rsidRPr="008A5499" w:rsidRDefault="00925A47" w:rsidP="00925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A5499">
        <w:rPr>
          <w:rFonts w:ascii="Times New Roman" w:eastAsia="Times New Roman" w:hAnsi="Times New Roman" w:cs="Times New Roman"/>
          <w:kern w:val="1"/>
          <w:sz w:val="28"/>
          <w:szCs w:val="28"/>
          <w:lang w:val="uk-UA" w:eastAsia="uk-UA"/>
        </w:rPr>
        <w:drawing>
          <wp:inline distT="0" distB="0" distL="0" distR="0" wp14:anchorId="4E97A787" wp14:editId="2B02CB1F">
            <wp:extent cx="543560" cy="7162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A47" w:rsidRPr="008A5499" w:rsidRDefault="00925A47" w:rsidP="00925A47">
      <w:pPr>
        <w:widowControl w:val="0"/>
        <w:suppressAutoHyphens/>
        <w:spacing w:after="0" w:line="360" w:lineRule="atLeast"/>
        <w:jc w:val="center"/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</w:pPr>
      <w:r w:rsidRPr="008A5499"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  <w:t>ВИЩА КВАЛІФІКАЦІЙНА КОМІСІЯ СУДДІВ УКРАЇНИ</w:t>
      </w:r>
    </w:p>
    <w:p w:rsidR="00925A47" w:rsidRPr="008A5499" w:rsidRDefault="00925A47" w:rsidP="00925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925A47" w:rsidRPr="008A5499" w:rsidRDefault="00945807" w:rsidP="0092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  <w:r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09 вересня</w:t>
      </w:r>
      <w:r w:rsidR="00925A4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 202</w:t>
      </w:r>
      <w:r w:rsidR="00D9228C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6</w:t>
      </w:r>
      <w:r w:rsidR="005E060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 року </w:t>
      </w:r>
      <w:r w:rsidR="005E060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5E060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5E060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5E060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5E060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5E060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5E060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5E060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  <w:t xml:space="preserve">     </w:t>
      </w:r>
      <w:bookmarkStart w:id="0" w:name="_GoBack"/>
      <w:bookmarkEnd w:id="0"/>
      <w:r w:rsidR="00925A47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м. Київ</w:t>
      </w:r>
    </w:p>
    <w:p w:rsidR="00925A47" w:rsidRPr="008A5499" w:rsidRDefault="00925A47" w:rsidP="00925A4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</w:p>
    <w:p w:rsidR="00925A47" w:rsidRPr="008A5499" w:rsidRDefault="00925A47" w:rsidP="00925A4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u w:val="single"/>
          <w:lang w:val="uk-UA" w:eastAsia="ru-RU"/>
        </w:rPr>
      </w:pPr>
      <w:r w:rsidRPr="008A5499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Р І Ш Е Н </w:t>
      </w:r>
      <w:proofErr w:type="spellStart"/>
      <w:r w:rsidRPr="008A5499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>Н</w:t>
      </w:r>
      <w:proofErr w:type="spellEnd"/>
      <w:r w:rsidRPr="008A5499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 Я </w:t>
      </w:r>
      <w:r w:rsidR="008A5499" w:rsidRPr="008A5499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 </w:t>
      </w:r>
      <w:r w:rsidRPr="008A5499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№ </w:t>
      </w:r>
      <w:r w:rsidR="008A5499" w:rsidRPr="008A5499">
        <w:rPr>
          <w:rFonts w:ascii="Times New Roman" w:eastAsia="Times New Roman" w:hAnsi="Times New Roman" w:cs="Times New Roman"/>
          <w:bCs/>
          <w:sz w:val="25"/>
          <w:szCs w:val="25"/>
          <w:u w:val="single"/>
          <w:lang w:val="uk-UA" w:eastAsia="ru-RU"/>
        </w:rPr>
        <w:t>146/пс-26</w:t>
      </w:r>
    </w:p>
    <w:p w:rsidR="00925A47" w:rsidRPr="008A5499" w:rsidRDefault="00925A47" w:rsidP="00925A47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</w:pPr>
    </w:p>
    <w:p w:rsidR="00925A47" w:rsidRPr="008A5499" w:rsidRDefault="00925A47" w:rsidP="00925A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</w:pPr>
      <w:r w:rsidRPr="008A5499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>Вища кваліфікаційна комісія суддів України у складі Першої палати:</w:t>
      </w:r>
    </w:p>
    <w:p w:rsidR="00925A47" w:rsidRPr="008A5499" w:rsidRDefault="00925A47" w:rsidP="00925A4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</w:pPr>
    </w:p>
    <w:p w:rsidR="00925A47" w:rsidRPr="008A5499" w:rsidRDefault="00925A47" w:rsidP="00706A30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spacing w:val="-2"/>
          <w:sz w:val="25"/>
          <w:szCs w:val="25"/>
          <w:lang w:val="uk-UA"/>
        </w:rPr>
        <w:t>головуючого –</w:t>
      </w:r>
      <w:r w:rsidR="009C0A27" w:rsidRPr="008A5499">
        <w:rPr>
          <w:rFonts w:ascii="Times New Roman" w:hAnsi="Times New Roman" w:cs="Times New Roman"/>
          <w:spacing w:val="-2"/>
          <w:sz w:val="25"/>
          <w:szCs w:val="25"/>
          <w:lang w:val="uk-UA"/>
        </w:rPr>
        <w:t xml:space="preserve"> </w:t>
      </w:r>
      <w:r w:rsidR="00D12532" w:rsidRPr="008A5499">
        <w:rPr>
          <w:rFonts w:ascii="Times New Roman" w:hAnsi="Times New Roman" w:cs="Times New Roman"/>
          <w:spacing w:val="-2"/>
          <w:sz w:val="25"/>
          <w:szCs w:val="25"/>
          <w:lang w:val="uk-UA" w:eastAsia="ar-SA"/>
        </w:rPr>
        <w:t>Сергія ЧУМАКА</w:t>
      </w:r>
      <w:r w:rsidR="00706A30" w:rsidRPr="008A5499">
        <w:rPr>
          <w:rFonts w:ascii="Times New Roman" w:hAnsi="Times New Roman" w:cs="Times New Roman"/>
          <w:spacing w:val="-2"/>
          <w:sz w:val="25"/>
          <w:szCs w:val="25"/>
          <w:lang w:val="uk-UA"/>
        </w:rPr>
        <w:t>,</w:t>
      </w:r>
    </w:p>
    <w:p w:rsidR="00925A47" w:rsidRPr="008A5499" w:rsidRDefault="00925A47" w:rsidP="00706A30">
      <w:pPr>
        <w:pStyle w:val="a5"/>
        <w:spacing w:before="0" w:beforeAutospacing="0" w:after="0" w:afterAutospacing="0"/>
        <w:jc w:val="both"/>
        <w:rPr>
          <w:spacing w:val="-2"/>
          <w:sz w:val="25"/>
          <w:szCs w:val="25"/>
          <w:highlight w:val="yellow"/>
          <w:lang w:val="uk-UA" w:eastAsia="ar-SA"/>
        </w:rPr>
      </w:pPr>
    </w:p>
    <w:p w:rsidR="00925A47" w:rsidRPr="008A5499" w:rsidRDefault="00925A47" w:rsidP="00706A30">
      <w:pPr>
        <w:pStyle w:val="a5"/>
        <w:spacing w:before="0" w:beforeAutospacing="0" w:after="0" w:afterAutospacing="0"/>
        <w:jc w:val="both"/>
        <w:rPr>
          <w:spacing w:val="-2"/>
          <w:sz w:val="25"/>
          <w:szCs w:val="25"/>
          <w:lang w:val="uk-UA" w:eastAsia="ar-SA"/>
        </w:rPr>
      </w:pPr>
      <w:r w:rsidRPr="008A5499">
        <w:rPr>
          <w:spacing w:val="-2"/>
          <w:sz w:val="25"/>
          <w:szCs w:val="25"/>
          <w:lang w:val="uk-UA" w:eastAsia="ar-SA"/>
        </w:rPr>
        <w:t>членів Комісії: Ярослава ДУХА (доповідач), Романа КИДИСЮКА,</w:t>
      </w:r>
      <w:r w:rsidRPr="008A5499">
        <w:rPr>
          <w:b/>
          <w:bCs/>
          <w:spacing w:val="-2"/>
          <w:sz w:val="25"/>
          <w:szCs w:val="25"/>
          <w:lang w:val="uk-UA" w:eastAsia="ar-SA"/>
        </w:rPr>
        <w:t xml:space="preserve"> </w:t>
      </w:r>
      <w:r w:rsidR="00DD44A4" w:rsidRPr="008A5499">
        <w:rPr>
          <w:bCs/>
          <w:spacing w:val="-2"/>
          <w:sz w:val="25"/>
          <w:szCs w:val="25"/>
          <w:lang w:val="uk-UA" w:eastAsia="ar-SA"/>
        </w:rPr>
        <w:t>Ігоря КУШНІРА</w:t>
      </w:r>
      <w:r w:rsidRPr="008A5499">
        <w:rPr>
          <w:bCs/>
          <w:spacing w:val="-2"/>
          <w:sz w:val="25"/>
          <w:szCs w:val="25"/>
          <w:lang w:val="uk-UA" w:eastAsia="ar-SA"/>
        </w:rPr>
        <w:t>,</w:t>
      </w:r>
      <w:r w:rsidRPr="008A5499">
        <w:rPr>
          <w:b/>
          <w:bCs/>
          <w:spacing w:val="-2"/>
          <w:sz w:val="25"/>
          <w:szCs w:val="25"/>
          <w:lang w:val="uk-UA" w:eastAsia="ar-SA"/>
        </w:rPr>
        <w:t xml:space="preserve"> </w:t>
      </w:r>
      <w:r w:rsidR="00706A30" w:rsidRPr="008A5499">
        <w:rPr>
          <w:bCs/>
          <w:spacing w:val="-2"/>
          <w:sz w:val="25"/>
          <w:szCs w:val="25"/>
          <w:lang w:val="uk-UA" w:eastAsia="ar-SA"/>
        </w:rPr>
        <w:t xml:space="preserve">Олексія ОМЕЛЬЯНА, </w:t>
      </w:r>
      <w:r w:rsidR="00F97AB1" w:rsidRPr="008A5499">
        <w:rPr>
          <w:bCs/>
          <w:spacing w:val="-2"/>
          <w:sz w:val="25"/>
          <w:szCs w:val="25"/>
          <w:lang w:val="uk-UA" w:eastAsia="ar-SA"/>
        </w:rPr>
        <w:t xml:space="preserve">Андрія ПАСІЧНИКА, </w:t>
      </w:r>
      <w:r w:rsidRPr="008A5499">
        <w:rPr>
          <w:spacing w:val="-2"/>
          <w:sz w:val="25"/>
          <w:szCs w:val="25"/>
          <w:lang w:val="uk-UA" w:eastAsia="ar-SA"/>
        </w:rPr>
        <w:t>Романа САБОДАША</w:t>
      </w:r>
      <w:r w:rsidR="00706A30" w:rsidRPr="008A5499">
        <w:rPr>
          <w:spacing w:val="-2"/>
          <w:sz w:val="25"/>
          <w:szCs w:val="25"/>
          <w:lang w:val="uk-UA" w:eastAsia="ar-SA"/>
        </w:rPr>
        <w:t xml:space="preserve">, Руслана СИДОРОВИЧА, </w:t>
      </w:r>
    </w:p>
    <w:p w:rsidR="00706A30" w:rsidRPr="008A5499" w:rsidRDefault="00706A30" w:rsidP="00925A47">
      <w:pPr>
        <w:shd w:val="clear" w:color="auto" w:fill="FFFFFF"/>
        <w:tabs>
          <w:tab w:val="left" w:pos="396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925A47" w:rsidRPr="008A5499" w:rsidRDefault="00925A47" w:rsidP="00925A47">
      <w:pPr>
        <w:shd w:val="clear" w:color="auto" w:fill="FFFFFF"/>
        <w:tabs>
          <w:tab w:val="left" w:pos="396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sz w:val="25"/>
          <w:szCs w:val="25"/>
          <w:lang w:val="uk-UA"/>
        </w:rPr>
        <w:t>розглянувши питання про відрядження суддів до</w:t>
      </w:r>
      <w:r w:rsidR="005E0607" w:rsidRPr="008A5499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945807" w:rsidRPr="008A5499">
        <w:rPr>
          <w:rFonts w:ascii="Times New Roman" w:hAnsi="Times New Roman" w:cs="Times New Roman"/>
          <w:sz w:val="25"/>
          <w:szCs w:val="25"/>
          <w:lang w:val="uk-UA"/>
        </w:rPr>
        <w:t>Бровар</w:t>
      </w:r>
      <w:r w:rsidR="00F1509E" w:rsidRPr="008A5499">
        <w:rPr>
          <w:rFonts w:ascii="Times New Roman" w:hAnsi="Times New Roman" w:cs="Times New Roman"/>
          <w:sz w:val="25"/>
          <w:szCs w:val="25"/>
          <w:lang w:val="uk-UA"/>
        </w:rPr>
        <w:t xml:space="preserve">ського міськрайонного суду </w:t>
      </w:r>
      <w:r w:rsidR="00945807" w:rsidRPr="008A5499">
        <w:rPr>
          <w:rFonts w:ascii="Times New Roman" w:hAnsi="Times New Roman" w:cs="Times New Roman"/>
          <w:sz w:val="25"/>
          <w:szCs w:val="25"/>
          <w:lang w:val="uk-UA"/>
        </w:rPr>
        <w:t>Київ</w:t>
      </w:r>
      <w:r w:rsidR="00F1509E" w:rsidRPr="008A5499">
        <w:rPr>
          <w:rFonts w:ascii="Times New Roman" w:hAnsi="Times New Roman" w:cs="Times New Roman"/>
          <w:sz w:val="25"/>
          <w:szCs w:val="25"/>
          <w:lang w:val="uk-UA"/>
        </w:rPr>
        <w:t xml:space="preserve">ської </w:t>
      </w:r>
      <w:r w:rsidR="005E0607" w:rsidRPr="008A5499">
        <w:rPr>
          <w:rFonts w:ascii="Times New Roman" w:hAnsi="Times New Roman" w:cs="Times New Roman"/>
          <w:sz w:val="25"/>
          <w:szCs w:val="25"/>
          <w:lang w:val="uk-UA"/>
        </w:rPr>
        <w:t>області</w:t>
      </w:r>
      <w:r w:rsidRPr="008A5499">
        <w:rPr>
          <w:rFonts w:ascii="Times New Roman" w:hAnsi="Times New Roman" w:cs="Times New Roman"/>
          <w:sz w:val="25"/>
          <w:szCs w:val="25"/>
          <w:lang w:val="uk-UA"/>
        </w:rPr>
        <w:t xml:space="preserve">, </w:t>
      </w:r>
    </w:p>
    <w:p w:rsidR="00925A47" w:rsidRPr="008A5499" w:rsidRDefault="00925A47" w:rsidP="00925A47">
      <w:pPr>
        <w:autoSpaceDE w:val="0"/>
        <w:autoSpaceDN w:val="0"/>
        <w:adjustRightInd w:val="0"/>
        <w:spacing w:before="120" w:after="240" w:line="240" w:lineRule="auto"/>
        <w:jc w:val="center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встановила:</w:t>
      </w:r>
    </w:p>
    <w:p w:rsidR="00925A47" w:rsidRPr="008A5499" w:rsidRDefault="00925A47" w:rsidP="00925A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До Вищої кваліфікаційної комісії суддів України надійшло повідомлення Державної</w:t>
      </w:r>
      <w:r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судової</w:t>
      </w:r>
      <w:r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адміністрації</w:t>
      </w:r>
      <w:r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України</w:t>
      </w:r>
      <w:r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(далі</w:t>
      </w:r>
      <w:r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–</w:t>
      </w:r>
      <w:r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ДСА</w:t>
      </w:r>
      <w:r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України)</w:t>
      </w:r>
      <w:r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від</w:t>
      </w:r>
      <w:r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="000373BA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1</w:t>
      </w:r>
      <w:r w:rsidR="00D86FC4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4</w:t>
      </w:r>
      <w:r w:rsidR="00F1509E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.0</w:t>
      </w:r>
      <w:r w:rsidR="00ED3E48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8</w:t>
      </w:r>
      <w:r w:rsidR="005E0607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.202</w:t>
      </w:r>
      <w:r w:rsidR="00D9228C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6</w:t>
      </w:r>
      <w:r w:rsidR="008A5499" w:rsidRPr="008A5499">
        <w:rPr>
          <w:rFonts w:ascii="Times New Roman" w:hAnsi="Times New Roman" w:cs="Times New Roman"/>
          <w:bCs/>
          <w:sz w:val="96"/>
          <w:szCs w:val="96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№ </w:t>
      </w:r>
      <w:r w:rsidR="000373BA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8-1</w:t>
      </w:r>
      <w:r w:rsidR="00ED3E48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6987</w:t>
      </w:r>
      <w:r w:rsidR="000373BA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/2</w:t>
      </w:r>
      <w:r w:rsidR="00F1509E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6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про необхідність розгляду питання щодо відрядження суддів до </w:t>
      </w:r>
      <w:r w:rsidR="006E29FB" w:rsidRPr="008A5499">
        <w:rPr>
          <w:rFonts w:ascii="Times New Roman" w:hAnsi="Times New Roman" w:cs="Times New Roman"/>
          <w:sz w:val="25"/>
          <w:szCs w:val="25"/>
          <w:lang w:val="uk-UA"/>
        </w:rPr>
        <w:t>Броварського міськрайонного суду Київської області</w:t>
      </w:r>
      <w:r w:rsidR="00F1509E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у зв’язку з виявленням у ньому надмірного рівня судового навантаження.</w:t>
      </w:r>
    </w:p>
    <w:p w:rsidR="00925A47" w:rsidRPr="008A5499" w:rsidRDefault="00925A47" w:rsidP="00925A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Підставою повідомлення ДСА України стало звернення </w:t>
      </w:r>
      <w:r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голови </w:t>
      </w:r>
      <w:r w:rsidR="00A932C1" w:rsidRPr="008A5499">
        <w:rPr>
          <w:rFonts w:ascii="Times New Roman" w:hAnsi="Times New Roman" w:cs="Times New Roman"/>
          <w:sz w:val="25"/>
          <w:szCs w:val="25"/>
          <w:lang w:val="uk-UA"/>
        </w:rPr>
        <w:t>Броварсь</w:t>
      </w:r>
      <w:r w:rsidR="00F1509E" w:rsidRPr="008A5499">
        <w:rPr>
          <w:rFonts w:ascii="Times New Roman" w:hAnsi="Times New Roman" w:cs="Times New Roman"/>
          <w:sz w:val="25"/>
          <w:szCs w:val="25"/>
          <w:lang w:val="uk-UA"/>
        </w:rPr>
        <w:t>кого міськрайонного</w:t>
      </w:r>
      <w:r w:rsidR="00F1509E" w:rsidRPr="008A5499">
        <w:rPr>
          <w:rFonts w:ascii="Times New Roman" w:hAnsi="Times New Roman" w:cs="Times New Roman"/>
          <w:sz w:val="120"/>
          <w:szCs w:val="120"/>
          <w:lang w:val="uk-UA"/>
        </w:rPr>
        <w:t xml:space="preserve"> </w:t>
      </w:r>
      <w:r w:rsidR="00F1509E" w:rsidRPr="008A5499">
        <w:rPr>
          <w:rFonts w:ascii="Times New Roman" w:hAnsi="Times New Roman" w:cs="Times New Roman"/>
          <w:sz w:val="25"/>
          <w:szCs w:val="25"/>
          <w:lang w:val="uk-UA"/>
        </w:rPr>
        <w:t>суду</w:t>
      </w:r>
      <w:r w:rsidR="00F1509E" w:rsidRPr="008A5499">
        <w:rPr>
          <w:rFonts w:ascii="Times New Roman" w:hAnsi="Times New Roman" w:cs="Times New Roman"/>
          <w:sz w:val="120"/>
          <w:szCs w:val="120"/>
          <w:lang w:val="uk-UA"/>
        </w:rPr>
        <w:t xml:space="preserve"> </w:t>
      </w:r>
      <w:r w:rsidR="00A932C1" w:rsidRPr="008A5499">
        <w:rPr>
          <w:rFonts w:ascii="Times New Roman" w:hAnsi="Times New Roman" w:cs="Times New Roman"/>
          <w:sz w:val="25"/>
          <w:szCs w:val="25"/>
          <w:lang w:val="uk-UA"/>
        </w:rPr>
        <w:t>Київської</w:t>
      </w:r>
      <w:r w:rsidR="00F1509E" w:rsidRPr="008A5499">
        <w:rPr>
          <w:rFonts w:ascii="Times New Roman" w:hAnsi="Times New Roman" w:cs="Times New Roman"/>
          <w:sz w:val="120"/>
          <w:szCs w:val="120"/>
          <w:lang w:val="uk-UA"/>
        </w:rPr>
        <w:t xml:space="preserve"> </w:t>
      </w:r>
      <w:r w:rsidR="00F1509E" w:rsidRPr="008A5499">
        <w:rPr>
          <w:rFonts w:ascii="Times New Roman" w:hAnsi="Times New Roman" w:cs="Times New Roman"/>
          <w:sz w:val="25"/>
          <w:szCs w:val="25"/>
          <w:lang w:val="uk-UA"/>
        </w:rPr>
        <w:t>області</w:t>
      </w:r>
      <w:r w:rsidR="00F1509E" w:rsidRPr="008A5499">
        <w:rPr>
          <w:rFonts w:ascii="Times New Roman" w:hAnsi="Times New Roman" w:cs="Times New Roman"/>
          <w:sz w:val="120"/>
          <w:szCs w:val="120"/>
          <w:lang w:val="uk-UA"/>
        </w:rPr>
        <w:t xml:space="preserve"> </w:t>
      </w:r>
      <w:r w:rsidR="007B1742" w:rsidRPr="008A5499">
        <w:rPr>
          <w:rFonts w:ascii="Times New Roman" w:hAnsi="Times New Roman" w:cs="Times New Roman"/>
          <w:sz w:val="25"/>
          <w:szCs w:val="25"/>
          <w:lang w:val="uk-UA"/>
        </w:rPr>
        <w:t>Валерія</w:t>
      </w:r>
      <w:r w:rsidR="007B1742" w:rsidRPr="008A5499">
        <w:rPr>
          <w:rFonts w:ascii="Times New Roman" w:hAnsi="Times New Roman" w:cs="Times New Roman"/>
          <w:sz w:val="120"/>
          <w:szCs w:val="120"/>
          <w:lang w:val="uk-UA"/>
        </w:rPr>
        <w:t xml:space="preserve"> </w:t>
      </w:r>
      <w:r w:rsidR="007B1742" w:rsidRPr="008A5499">
        <w:rPr>
          <w:rFonts w:ascii="Times New Roman" w:hAnsi="Times New Roman" w:cs="Times New Roman"/>
          <w:sz w:val="25"/>
          <w:szCs w:val="25"/>
          <w:lang w:val="uk-UA"/>
        </w:rPr>
        <w:t>Василишина</w:t>
      </w:r>
      <w:r w:rsidR="005E0607" w:rsidRPr="008A5499">
        <w:rPr>
          <w:rFonts w:ascii="Times New Roman" w:eastAsia="Times New Roman" w:hAnsi="Times New Roman" w:cs="Times New Roman"/>
          <w:sz w:val="120"/>
          <w:szCs w:val="120"/>
          <w:lang w:val="uk-UA" w:eastAsia="ru-RU"/>
        </w:rPr>
        <w:t xml:space="preserve"> </w:t>
      </w:r>
      <w:r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від</w:t>
      </w:r>
      <w:r w:rsidRPr="008A5499">
        <w:rPr>
          <w:rFonts w:ascii="Times New Roman" w:eastAsia="Times New Roman" w:hAnsi="Times New Roman" w:cs="Times New Roman"/>
          <w:sz w:val="120"/>
          <w:szCs w:val="120"/>
          <w:lang w:val="uk-UA" w:eastAsia="ru-RU"/>
        </w:rPr>
        <w:t xml:space="preserve"> </w:t>
      </w:r>
      <w:r w:rsidR="007B1742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06.08</w:t>
      </w:r>
      <w:r w:rsidR="00F1509E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.</w:t>
      </w:r>
      <w:r w:rsidR="000373BA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202</w:t>
      </w:r>
      <w:r w:rsidR="00F1509E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6</w:t>
      </w:r>
      <w:r w:rsidR="000373BA" w:rsidRPr="008A5499">
        <w:rPr>
          <w:rFonts w:ascii="Times New Roman" w:eastAsia="Times New Roman" w:hAnsi="Times New Roman" w:cs="Times New Roman"/>
          <w:sz w:val="120"/>
          <w:szCs w:val="120"/>
          <w:lang w:val="uk-UA" w:eastAsia="ru-RU"/>
        </w:rPr>
        <w:t xml:space="preserve"> </w:t>
      </w:r>
      <w:r w:rsidR="000373BA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№ 0</w:t>
      </w:r>
      <w:r w:rsidR="007B1742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1</w:t>
      </w:r>
      <w:r w:rsidR="000373BA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-</w:t>
      </w:r>
      <w:r w:rsidR="007B1742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19</w:t>
      </w:r>
      <w:r w:rsidR="000373BA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/</w:t>
      </w:r>
      <w:r w:rsidR="007B1742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76</w:t>
      </w:r>
      <w:r w:rsidR="00F1509E" w:rsidRPr="008A5499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/2026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. </w:t>
      </w:r>
    </w:p>
    <w:p w:rsidR="00655FA8" w:rsidRPr="008A5499" w:rsidRDefault="003A3C45" w:rsidP="00925A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Як зазначено </w:t>
      </w:r>
      <w:r w:rsidR="00261955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в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повідомленні, за даними звітності </w:t>
      </w:r>
      <w:r w:rsidR="00096C1F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за І </w:t>
      </w:r>
      <w:r w:rsidR="00020B6C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півріччя</w:t>
      </w:r>
      <w:r w:rsidR="00096C1F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="00E817E5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2026 року, середня кількість днів, необхідних для розгляду справ та матеріалів, що надійшли до місцевих загальних судів, по Україні становить </w:t>
      </w:r>
      <w:r w:rsidR="00020B6C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245</w:t>
      </w:r>
      <w:r w:rsidR="00E817E5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днів для одного повноважного судді з урахуванням рекомендованих Вищою радою правосуддя показників середньої тривалості розгляду справ (рішення В</w:t>
      </w:r>
      <w:r w:rsidR="003F2F9F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ищої ради правосуддя</w:t>
      </w:r>
      <w:r w:rsidR="00E817E5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від 24.11.2020 № 3237/0/15-20). </w:t>
      </w:r>
    </w:p>
    <w:p w:rsidR="00E817E5" w:rsidRPr="008A5499" w:rsidRDefault="00E817E5" w:rsidP="00925A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У </w:t>
      </w:r>
      <w:r w:rsidR="00C72491" w:rsidRPr="008A5499">
        <w:rPr>
          <w:rFonts w:ascii="Times New Roman" w:hAnsi="Times New Roman" w:cs="Times New Roman"/>
          <w:sz w:val="25"/>
          <w:szCs w:val="25"/>
          <w:lang w:val="uk-UA"/>
        </w:rPr>
        <w:t>Броварському міськрайонно</w:t>
      </w:r>
      <w:r w:rsidR="00AA6025" w:rsidRPr="008A5499">
        <w:rPr>
          <w:rFonts w:ascii="Times New Roman" w:hAnsi="Times New Roman" w:cs="Times New Roman"/>
          <w:sz w:val="25"/>
          <w:szCs w:val="25"/>
          <w:lang w:val="uk-UA"/>
        </w:rPr>
        <w:t>му</w:t>
      </w:r>
      <w:r w:rsidR="00C72491" w:rsidRPr="008A5499">
        <w:rPr>
          <w:rFonts w:ascii="Times New Roman" w:hAnsi="Times New Roman" w:cs="Times New Roman"/>
          <w:sz w:val="25"/>
          <w:szCs w:val="25"/>
          <w:lang w:val="uk-UA"/>
        </w:rPr>
        <w:t xml:space="preserve"> суд</w:t>
      </w:r>
      <w:r w:rsidR="00AA6025" w:rsidRPr="008A5499">
        <w:rPr>
          <w:rFonts w:ascii="Times New Roman" w:hAnsi="Times New Roman" w:cs="Times New Roman"/>
          <w:sz w:val="25"/>
          <w:szCs w:val="25"/>
          <w:lang w:val="uk-UA"/>
        </w:rPr>
        <w:t>і</w:t>
      </w:r>
      <w:r w:rsidR="00C72491" w:rsidRPr="008A5499">
        <w:rPr>
          <w:rFonts w:ascii="Times New Roman" w:hAnsi="Times New Roman" w:cs="Times New Roman"/>
          <w:sz w:val="25"/>
          <w:szCs w:val="25"/>
          <w:lang w:val="uk-UA"/>
        </w:rPr>
        <w:t xml:space="preserve"> Київської області</w:t>
      </w:r>
      <w:r w:rsidR="00C72491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середня кількість днів, необхідних для розгляду справ, які надійшли за звітний період, одним повноважним суддею становить </w:t>
      </w:r>
      <w:r w:rsidR="00C72491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381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д</w:t>
      </w:r>
      <w:r w:rsidR="00BE69A0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ень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, </w:t>
      </w:r>
      <w:r w:rsidR="0037751B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тобто перевищує середній показник по Україні, що дає ДСА України підстави стверджувати про наявність у суді надмірного рівня судового навантаження.</w:t>
      </w:r>
    </w:p>
    <w:p w:rsidR="0037751B" w:rsidRPr="008A5499" w:rsidRDefault="0037751B" w:rsidP="00925A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Вирішення питання часткового врегулювання рівня судового навантаження </w:t>
      </w:r>
      <w:r w:rsidR="00261955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в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="0076595F" w:rsidRPr="008A5499">
        <w:rPr>
          <w:rFonts w:ascii="Times New Roman" w:hAnsi="Times New Roman" w:cs="Times New Roman"/>
          <w:sz w:val="25"/>
          <w:szCs w:val="25"/>
          <w:lang w:val="uk-UA"/>
        </w:rPr>
        <w:t xml:space="preserve">Броварському міськрайонному суді Київської області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можливе за умови відрядження до цього суду </w:t>
      </w:r>
      <w:r w:rsidR="0076595F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п</w:t>
      </w:r>
      <w:r w:rsidR="00255C40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’яти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суддів. </w:t>
      </w:r>
    </w:p>
    <w:p w:rsidR="00925A47" w:rsidRPr="008A5499" w:rsidRDefault="00925A47" w:rsidP="00925A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Відповідно до протоколу розподілу між членами Комісії від </w:t>
      </w:r>
      <w:r w:rsidR="00255C40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18.08</w:t>
      </w:r>
      <w:r w:rsidR="005E0607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.202</w:t>
      </w:r>
      <w:r w:rsidR="00F1509E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6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матеріали про відрядження суддів до </w:t>
      </w:r>
      <w:r w:rsidR="00FD28EE" w:rsidRPr="008A5499">
        <w:rPr>
          <w:rFonts w:ascii="Times New Roman" w:hAnsi="Times New Roman" w:cs="Times New Roman"/>
          <w:sz w:val="25"/>
          <w:szCs w:val="25"/>
          <w:lang w:val="uk-UA"/>
        </w:rPr>
        <w:t>Броварського міськрайонного суду Київської області</w:t>
      </w:r>
      <w:r w:rsidR="00FD28EE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передано члену Комісії Духу Я.М.</w:t>
      </w:r>
    </w:p>
    <w:p w:rsidR="00F062D4" w:rsidRPr="008A5499" w:rsidRDefault="00F062D4" w:rsidP="00F062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Частиною першою статті 55 Закону України «Про судоустрій і статус суддів» передбачено, що у зв’язку з неможливістю здійснення правосуддя у відповідному суді, виявленням надмірного рівня судового навантаження у відповідному суді, припиненням роботи суду у зв’язку зі стихійним лихом, військовими діями, заходами щодо боротьби з тероризмом або іншими надзвичайними обставинами, за рішенням Вищої ради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lastRenderedPageBreak/>
        <w:t>правосуддя, ухваленим на підставі подання Вищої кваліфікаційної комісії суддів України, суддя може бути, за його згодою, відряджений до іншого суду того самого рівня і спеціалізації для здійснення правосуддя.</w:t>
      </w:r>
    </w:p>
    <w:p w:rsidR="00925A47" w:rsidRPr="008A5499" w:rsidRDefault="00925A47" w:rsidP="00925A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Згідно з пунктом 2 розділу III Порядку відрядження судді до іншого суду того самого рівня і спеціалізації (як тимчасового переведення), затвердженого рішенням Вищої ради правосуддя від 24.01.2017 № 54/0/15-17 (далі – Порядок), </w:t>
      </w:r>
      <w:r w:rsidR="00D9228C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22.05</w:t>
      </w:r>
      <w:r w:rsidR="005E0607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.202</w:t>
      </w:r>
      <w:r w:rsidR="00D9228C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6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на офіційному </w:t>
      </w:r>
      <w:proofErr w:type="spellStart"/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вебсайті</w:t>
      </w:r>
      <w:proofErr w:type="spellEnd"/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Комісії розміщено оголошення про розгляд питання щодо внесення подання про відрядження (тимчасове переведення) суддів </w:t>
      </w:r>
      <w:bookmarkStart w:id="1" w:name="_Hlk159432407"/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до </w:t>
      </w:r>
      <w:bookmarkEnd w:id="1"/>
      <w:r w:rsidR="0075184E" w:rsidRPr="008A5499">
        <w:rPr>
          <w:rFonts w:ascii="Times New Roman" w:hAnsi="Times New Roman" w:cs="Times New Roman"/>
          <w:sz w:val="25"/>
          <w:szCs w:val="25"/>
          <w:lang w:val="uk-UA"/>
        </w:rPr>
        <w:t>Броварського міськрайонного суду Київської області</w:t>
      </w:r>
      <w:r w:rsidR="0075184E" w:rsidRPr="008A5499">
        <w:rPr>
          <w:bCs/>
          <w:sz w:val="25"/>
          <w:szCs w:val="25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для здійснення правосуддя. В оголошенні, крім іншого, зазначено про необхідність подання згоди на відрядження </w:t>
      </w:r>
      <w:r w:rsidR="00F062D4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упродовж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7 днів </w:t>
      </w:r>
      <w:r w:rsidR="00936FEF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і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з дня його оприлюднення. Цей строк закінчився </w:t>
      </w:r>
      <w:r w:rsidR="000373BA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2</w:t>
      </w:r>
      <w:r w:rsidR="00B12D50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4</w:t>
      </w:r>
      <w:r w:rsidR="00D9228C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.</w:t>
      </w:r>
      <w:r w:rsidR="000373BA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0</w:t>
      </w:r>
      <w:r w:rsidR="00B12D50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8</w:t>
      </w:r>
      <w:r w:rsidR="005E0607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.202</w:t>
      </w:r>
      <w:r w:rsidR="00D9228C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6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. </w:t>
      </w:r>
    </w:p>
    <w:p w:rsidR="00925A47" w:rsidRPr="008A5499" w:rsidRDefault="00925A47" w:rsidP="0092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Протягом зазначеного строку жоден суддя не надав згоди на відрядження до </w:t>
      </w:r>
      <w:r w:rsidR="00FD28EE" w:rsidRPr="008A5499">
        <w:rPr>
          <w:rFonts w:ascii="Times New Roman" w:hAnsi="Times New Roman" w:cs="Times New Roman"/>
          <w:sz w:val="25"/>
          <w:szCs w:val="25"/>
          <w:lang w:val="uk-UA"/>
        </w:rPr>
        <w:t>Броварського міськрайонного суду Київської області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.</w:t>
      </w:r>
    </w:p>
    <w:p w:rsidR="00925A47" w:rsidRPr="008A5499" w:rsidRDefault="00925A47" w:rsidP="00925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Згідно з пунктом 15 розділу III Порядку, якщо Вищою кваліфікаційною комісією суддів України не отримано згоди судді на відрядження у строки, встановлені пунктами 2, 3</w:t>
      </w:r>
      <w:r w:rsidR="00F062D4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розділу ІІІ Порядку, Комісією може бути </w:t>
      </w:r>
      <w:r w:rsidR="00D8758C" w:rsidRPr="008A5499">
        <w:rPr>
          <w:rFonts w:ascii="Times New Roman" w:hAnsi="Times New Roman" w:cs="Times New Roman"/>
          <w:bCs/>
          <w:sz w:val="25"/>
          <w:szCs w:val="25"/>
          <w:lang w:val="uk-UA"/>
        </w:rPr>
        <w:t>ухвален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о рішення про залишення без розгляду питання щодо внесення подання про відрядження суддів або продовження строку розгляду такого питання.</w:t>
      </w:r>
    </w:p>
    <w:p w:rsidR="00925A47" w:rsidRPr="008A5499" w:rsidRDefault="00925A47" w:rsidP="00925A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З метою врегулювання судового навантаження та забезпечення належних умов доступу до правосуддя в </w:t>
      </w:r>
      <w:r w:rsidR="00FD28EE" w:rsidRPr="008A5499">
        <w:rPr>
          <w:rFonts w:ascii="Times New Roman" w:hAnsi="Times New Roman" w:cs="Times New Roman"/>
          <w:sz w:val="25"/>
          <w:szCs w:val="25"/>
          <w:lang w:val="uk-UA"/>
        </w:rPr>
        <w:t>Броварському міськрайонному суді Київської області</w:t>
      </w:r>
      <w:r w:rsidR="00FD28EE"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Комісія дійшла висновку про необхідність продовження строку розгляду питання про відрядження суддів до </w:t>
      </w:r>
      <w:r w:rsidR="00936FEF" w:rsidRPr="008A5499">
        <w:rPr>
          <w:rFonts w:ascii="Times New Roman" w:hAnsi="Times New Roman" w:cs="Times New Roman"/>
          <w:sz w:val="25"/>
          <w:szCs w:val="25"/>
          <w:lang w:val="uk-UA"/>
        </w:rPr>
        <w:t>цього суду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. </w:t>
      </w:r>
    </w:p>
    <w:p w:rsidR="00925A47" w:rsidRPr="008A5499" w:rsidRDefault="00925A47" w:rsidP="00925A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Керуючись статтями 55, 93, 98, 101 Закону України «Про судоустрій і статус суддів», пунктом 15 розділу ІІІ Порядку</w:t>
      </w:r>
      <w:r w:rsidRPr="008A5499">
        <w:rPr>
          <w:rFonts w:ascii="Times New Roman" w:hAnsi="Times New Roman" w:cs="Times New Roman"/>
          <w:sz w:val="25"/>
          <w:szCs w:val="25"/>
          <w:shd w:val="clear" w:color="auto" w:fill="FFFFFF"/>
          <w:lang w:val="uk-UA"/>
        </w:rPr>
        <w:t xml:space="preserve"> </w:t>
      </w:r>
      <w:r w:rsidRPr="008A5499">
        <w:rPr>
          <w:rFonts w:ascii="Times New Roman" w:hAnsi="Times New Roman" w:cs="Times New Roman"/>
          <w:bCs/>
          <w:sz w:val="25"/>
          <w:szCs w:val="25"/>
          <w:lang w:val="uk-UA"/>
        </w:rPr>
        <w:t>відрядження судді до іншого суду того самого рівня і спеціалізації (як тимчасового переведення), Вища кваліфікаційна комісія суддів України одноголосно</w:t>
      </w:r>
    </w:p>
    <w:p w:rsidR="00925A47" w:rsidRPr="008A5499" w:rsidRDefault="00925A47" w:rsidP="00925A47">
      <w:pPr>
        <w:pStyle w:val="rtecenter"/>
        <w:shd w:val="clear" w:color="auto" w:fill="FFFFFF"/>
        <w:spacing w:before="0" w:beforeAutospacing="0" w:after="0" w:afterAutospacing="0"/>
        <w:jc w:val="center"/>
        <w:rPr>
          <w:sz w:val="25"/>
          <w:szCs w:val="25"/>
        </w:rPr>
      </w:pPr>
      <w:r w:rsidRPr="008A5499">
        <w:rPr>
          <w:sz w:val="25"/>
          <w:szCs w:val="25"/>
        </w:rPr>
        <w:t>вирішила:</w:t>
      </w:r>
    </w:p>
    <w:p w:rsidR="00925A47" w:rsidRPr="008A5499" w:rsidRDefault="00925A47" w:rsidP="00925A47">
      <w:pPr>
        <w:pStyle w:val="rtecenter"/>
        <w:shd w:val="clear" w:color="auto" w:fill="FFFFFF"/>
        <w:spacing w:before="0" w:beforeAutospacing="0" w:after="0" w:afterAutospacing="0"/>
        <w:jc w:val="center"/>
        <w:rPr>
          <w:sz w:val="25"/>
          <w:szCs w:val="25"/>
        </w:rPr>
      </w:pPr>
    </w:p>
    <w:p w:rsidR="00925A47" w:rsidRPr="008A5499" w:rsidRDefault="00925A47" w:rsidP="00977BD9">
      <w:pPr>
        <w:pStyle w:val="rtejustify"/>
        <w:shd w:val="clear" w:color="auto" w:fill="FFFFFF"/>
        <w:spacing w:before="0" w:beforeAutospacing="0" w:after="0" w:afterAutospacing="0"/>
        <w:jc w:val="both"/>
        <w:rPr>
          <w:bCs/>
          <w:sz w:val="25"/>
          <w:szCs w:val="25"/>
        </w:rPr>
      </w:pPr>
      <w:r w:rsidRPr="008A5499">
        <w:rPr>
          <w:bCs/>
          <w:sz w:val="25"/>
          <w:szCs w:val="25"/>
        </w:rPr>
        <w:t xml:space="preserve">продовжити строк розгляду питання про відрядження суддів до </w:t>
      </w:r>
      <w:r w:rsidR="0075184E" w:rsidRPr="008A5499">
        <w:rPr>
          <w:sz w:val="25"/>
          <w:szCs w:val="25"/>
        </w:rPr>
        <w:t>Броварського міськрайонного суду Київської області</w:t>
      </w:r>
      <w:r w:rsidR="0075184E" w:rsidRPr="008A5499">
        <w:rPr>
          <w:bCs/>
          <w:sz w:val="25"/>
          <w:szCs w:val="25"/>
        </w:rPr>
        <w:t xml:space="preserve"> </w:t>
      </w:r>
      <w:r w:rsidRPr="008A5499">
        <w:rPr>
          <w:bCs/>
          <w:sz w:val="25"/>
          <w:szCs w:val="25"/>
        </w:rPr>
        <w:t>до</w:t>
      </w:r>
      <w:r w:rsidR="00AB6C91" w:rsidRPr="008A5499">
        <w:rPr>
          <w:bCs/>
          <w:sz w:val="25"/>
          <w:szCs w:val="25"/>
        </w:rPr>
        <w:t xml:space="preserve"> </w:t>
      </w:r>
      <w:r w:rsidR="001E596F" w:rsidRPr="008A5499">
        <w:rPr>
          <w:bCs/>
          <w:sz w:val="25"/>
          <w:szCs w:val="25"/>
        </w:rPr>
        <w:t>07 жовтня</w:t>
      </w:r>
      <w:r w:rsidR="00706A30" w:rsidRPr="008A5499">
        <w:rPr>
          <w:bCs/>
          <w:sz w:val="25"/>
          <w:szCs w:val="25"/>
        </w:rPr>
        <w:t xml:space="preserve"> </w:t>
      </w:r>
      <w:r w:rsidR="00977BD9" w:rsidRPr="008A5499">
        <w:rPr>
          <w:bCs/>
          <w:sz w:val="25"/>
          <w:szCs w:val="25"/>
        </w:rPr>
        <w:t>202</w:t>
      </w:r>
      <w:r w:rsidR="00D9228C" w:rsidRPr="008A5499">
        <w:rPr>
          <w:bCs/>
          <w:sz w:val="25"/>
          <w:szCs w:val="25"/>
        </w:rPr>
        <w:t>6</w:t>
      </w:r>
      <w:r w:rsidR="00706A30" w:rsidRPr="008A5499">
        <w:rPr>
          <w:bCs/>
          <w:sz w:val="25"/>
          <w:szCs w:val="25"/>
        </w:rPr>
        <w:t xml:space="preserve"> року</w:t>
      </w:r>
      <w:r w:rsidR="00D9228C" w:rsidRPr="008A5499">
        <w:rPr>
          <w:bCs/>
          <w:sz w:val="25"/>
          <w:szCs w:val="25"/>
        </w:rPr>
        <w:t>.</w:t>
      </w:r>
    </w:p>
    <w:p w:rsidR="00F062D4" w:rsidRPr="008A5499" w:rsidRDefault="00F062D4" w:rsidP="00F062D4">
      <w:pPr>
        <w:shd w:val="clear" w:color="auto" w:fill="FFFFFF"/>
        <w:tabs>
          <w:tab w:val="left" w:pos="851"/>
        </w:tabs>
        <w:spacing w:after="0" w:line="240" w:lineRule="auto"/>
        <w:ind w:left="-284" w:right="-142"/>
        <w:jc w:val="both"/>
        <w:rPr>
          <w:rFonts w:ascii="Times New Roman" w:eastAsia="Times New Roman" w:hAnsi="Times New Roman" w:cs="Times New Roman"/>
          <w:sz w:val="25"/>
          <w:szCs w:val="25"/>
          <w:lang w:val="uk-UA" w:eastAsia="uk-UA"/>
        </w:rPr>
      </w:pPr>
    </w:p>
    <w:p w:rsidR="009B2AB2" w:rsidRPr="008A5499" w:rsidRDefault="009B2AB2" w:rsidP="00F062D4">
      <w:pPr>
        <w:shd w:val="clear" w:color="auto" w:fill="FFFFFF"/>
        <w:tabs>
          <w:tab w:val="left" w:pos="851"/>
        </w:tabs>
        <w:spacing w:after="0" w:line="240" w:lineRule="auto"/>
        <w:ind w:left="-284" w:right="-142"/>
        <w:jc w:val="both"/>
        <w:rPr>
          <w:rFonts w:ascii="Times New Roman" w:eastAsia="Times New Roman" w:hAnsi="Times New Roman" w:cs="Times New Roman"/>
          <w:sz w:val="25"/>
          <w:szCs w:val="25"/>
          <w:lang w:val="uk-UA" w:eastAsia="uk-UA"/>
        </w:rPr>
      </w:pPr>
    </w:p>
    <w:p w:rsidR="00C25AC2" w:rsidRPr="008A5499" w:rsidRDefault="00F062D4" w:rsidP="008A5499">
      <w:pPr>
        <w:shd w:val="clear" w:color="auto" w:fill="FFFFFF"/>
        <w:spacing w:after="0" w:line="480" w:lineRule="auto"/>
        <w:jc w:val="both"/>
        <w:rPr>
          <w:rFonts w:ascii="Times New Roman" w:hAnsi="Times New Roman" w:cs="Times New Roman"/>
          <w:sz w:val="25"/>
          <w:szCs w:val="25"/>
          <w:lang w:val="uk-UA" w:eastAsia="uk-UA"/>
        </w:rPr>
      </w:pPr>
      <w:r w:rsidRPr="008A5499">
        <w:rPr>
          <w:rFonts w:ascii="Times New Roman" w:hAnsi="Times New Roman" w:cs="Times New Roman"/>
          <w:sz w:val="25"/>
          <w:szCs w:val="25"/>
          <w:lang w:val="uk-UA" w:eastAsia="uk-UA"/>
        </w:rPr>
        <w:t>Головуючий</w:t>
      </w:r>
      <w:r w:rsidRP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  <w:t xml:space="preserve">   </w:t>
      </w:r>
      <w:r w:rsidR="00C25AC2" w:rsidRPr="008A5499">
        <w:rPr>
          <w:rFonts w:ascii="Times New Roman" w:hAnsi="Times New Roman" w:cs="Times New Roman"/>
          <w:sz w:val="25"/>
          <w:szCs w:val="25"/>
          <w:lang w:val="uk-UA"/>
        </w:rPr>
        <w:t>Сергій ЧУМАК</w:t>
      </w:r>
    </w:p>
    <w:p w:rsidR="00F062D4" w:rsidRDefault="00F062D4" w:rsidP="008A5499">
      <w:pPr>
        <w:spacing w:after="0" w:line="48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8A5499">
        <w:rPr>
          <w:rFonts w:ascii="Times New Roman" w:hAnsi="Times New Roman" w:cs="Times New Roman"/>
          <w:sz w:val="25"/>
          <w:szCs w:val="25"/>
          <w:lang w:val="uk-UA" w:eastAsia="uk-UA"/>
        </w:rPr>
        <w:t>Члени Комісії</w:t>
      </w:r>
      <w:r w:rsidR="00E56636" w:rsidRPr="008A5499">
        <w:rPr>
          <w:rFonts w:ascii="Times New Roman" w:hAnsi="Times New Roman" w:cs="Times New Roman"/>
          <w:sz w:val="25"/>
          <w:szCs w:val="25"/>
          <w:lang w:val="uk-UA" w:eastAsia="uk-UA"/>
        </w:rPr>
        <w:t>:</w:t>
      </w:r>
      <w:r w:rsidRP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 w:rsidR="008A5499">
        <w:rPr>
          <w:rFonts w:ascii="Times New Roman" w:hAnsi="Times New Roman" w:cs="Times New Roman"/>
          <w:sz w:val="25"/>
          <w:szCs w:val="25"/>
          <w:lang w:val="uk-UA" w:eastAsia="uk-UA"/>
        </w:rPr>
        <w:tab/>
        <w:t xml:space="preserve">   </w:t>
      </w:r>
      <w:r w:rsidRPr="008A5499">
        <w:rPr>
          <w:rFonts w:ascii="Times New Roman" w:hAnsi="Times New Roman" w:cs="Times New Roman"/>
          <w:sz w:val="25"/>
          <w:szCs w:val="25"/>
          <w:lang w:val="uk-UA"/>
        </w:rPr>
        <w:t>Ярослав ДУХ</w:t>
      </w:r>
    </w:p>
    <w:p w:rsidR="00F062D4" w:rsidRDefault="008A5499" w:rsidP="008A5499">
      <w:pPr>
        <w:spacing w:after="0" w:line="48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  <w:t xml:space="preserve">   </w:t>
      </w:r>
      <w:r w:rsidR="00F062D4" w:rsidRPr="008A5499">
        <w:rPr>
          <w:rFonts w:ascii="Times New Roman" w:hAnsi="Times New Roman" w:cs="Times New Roman"/>
          <w:sz w:val="25"/>
          <w:szCs w:val="25"/>
          <w:lang w:val="uk-UA"/>
        </w:rPr>
        <w:t>Роман КИДИСЮК</w:t>
      </w:r>
    </w:p>
    <w:p w:rsidR="00F062D4" w:rsidRDefault="008A5499" w:rsidP="008A5499">
      <w:pPr>
        <w:spacing w:after="0" w:line="480" w:lineRule="auto"/>
        <w:jc w:val="both"/>
        <w:rPr>
          <w:rFonts w:ascii="Times New Roman" w:hAnsi="Times New Roman" w:cs="Times New Roman"/>
          <w:sz w:val="25"/>
          <w:szCs w:val="25"/>
          <w:lang w:val="uk-UA" w:eastAsia="uk-UA"/>
        </w:rPr>
      </w:pP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  <w:t xml:space="preserve">   </w:t>
      </w:r>
      <w:r w:rsidR="00DD44A4" w:rsidRPr="008A5499">
        <w:rPr>
          <w:rFonts w:ascii="Times New Roman" w:hAnsi="Times New Roman" w:cs="Times New Roman"/>
          <w:sz w:val="25"/>
          <w:szCs w:val="25"/>
          <w:lang w:val="uk-UA" w:eastAsia="uk-UA"/>
        </w:rPr>
        <w:t>Ігор КУШНІР</w:t>
      </w:r>
    </w:p>
    <w:p w:rsidR="00706A30" w:rsidRDefault="008A5499" w:rsidP="008A5499">
      <w:pPr>
        <w:spacing w:after="0" w:line="480" w:lineRule="auto"/>
        <w:jc w:val="both"/>
        <w:rPr>
          <w:rFonts w:ascii="Times New Roman" w:hAnsi="Times New Roman" w:cs="Times New Roman"/>
          <w:sz w:val="25"/>
          <w:szCs w:val="25"/>
          <w:lang w:val="uk-UA" w:eastAsia="uk-UA"/>
        </w:rPr>
      </w:pP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  <w:t xml:space="preserve">   </w:t>
      </w:r>
      <w:r w:rsidR="00706A30" w:rsidRPr="008A5499">
        <w:rPr>
          <w:rFonts w:ascii="Times New Roman" w:hAnsi="Times New Roman" w:cs="Times New Roman"/>
          <w:sz w:val="25"/>
          <w:szCs w:val="25"/>
          <w:lang w:val="uk-UA" w:eastAsia="uk-UA"/>
        </w:rPr>
        <w:t>Олексій ОМЕЛЬЯН</w:t>
      </w:r>
    </w:p>
    <w:p w:rsidR="00C25AC2" w:rsidRDefault="008A5499" w:rsidP="008A5499">
      <w:pPr>
        <w:spacing w:after="0" w:line="480" w:lineRule="auto"/>
        <w:jc w:val="both"/>
        <w:rPr>
          <w:rFonts w:ascii="Times New Roman" w:hAnsi="Times New Roman" w:cs="Times New Roman"/>
          <w:spacing w:val="-2"/>
          <w:sz w:val="25"/>
          <w:szCs w:val="25"/>
          <w:lang w:val="uk-UA"/>
        </w:rPr>
      </w:pP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  <w:t xml:space="preserve">   </w:t>
      </w:r>
      <w:r w:rsidR="00C25AC2" w:rsidRPr="008A5499">
        <w:rPr>
          <w:rFonts w:ascii="Times New Roman" w:hAnsi="Times New Roman" w:cs="Times New Roman"/>
          <w:spacing w:val="-2"/>
          <w:sz w:val="25"/>
          <w:szCs w:val="25"/>
          <w:lang w:val="uk-UA"/>
        </w:rPr>
        <w:t>Андрій ПАСІЧНИК</w:t>
      </w:r>
    </w:p>
    <w:p w:rsidR="00F062D4" w:rsidRDefault="008A5499" w:rsidP="008A5499">
      <w:pPr>
        <w:spacing w:after="0" w:line="48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</w:r>
      <w:r>
        <w:rPr>
          <w:rFonts w:ascii="Times New Roman" w:hAnsi="Times New Roman" w:cs="Times New Roman"/>
          <w:sz w:val="25"/>
          <w:szCs w:val="25"/>
          <w:lang w:val="uk-UA" w:eastAsia="uk-UA"/>
        </w:rPr>
        <w:tab/>
        <w:t xml:space="preserve">   </w:t>
      </w:r>
      <w:r w:rsidR="00F062D4" w:rsidRPr="008A5499">
        <w:rPr>
          <w:rFonts w:ascii="Times New Roman" w:hAnsi="Times New Roman" w:cs="Times New Roman"/>
          <w:sz w:val="25"/>
          <w:szCs w:val="25"/>
          <w:lang w:val="uk-UA"/>
        </w:rPr>
        <w:t>Роман САБОДАШ</w:t>
      </w:r>
    </w:p>
    <w:p w:rsidR="00706A30" w:rsidRPr="008A5499" w:rsidRDefault="008A5499" w:rsidP="008A5499">
      <w:pPr>
        <w:spacing w:after="0" w:line="48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sz w:val="25"/>
          <w:szCs w:val="25"/>
          <w:lang w:val="uk-UA"/>
        </w:rPr>
        <w:tab/>
        <w:t xml:space="preserve">   </w:t>
      </w:r>
      <w:r w:rsidR="00706A30" w:rsidRPr="008A5499">
        <w:rPr>
          <w:rFonts w:ascii="Times New Roman" w:hAnsi="Times New Roman" w:cs="Times New Roman"/>
          <w:sz w:val="25"/>
          <w:szCs w:val="25"/>
          <w:lang w:val="uk-UA"/>
        </w:rPr>
        <w:t>Руслан СИДОРОВИЧ</w:t>
      </w:r>
    </w:p>
    <w:sectPr w:rsidR="00706A30" w:rsidRPr="008A5499" w:rsidSect="00A5289A">
      <w:headerReference w:type="default" r:id="rId7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1ED" w:rsidRDefault="00BD21ED">
      <w:pPr>
        <w:spacing w:after="0" w:line="240" w:lineRule="auto"/>
      </w:pPr>
      <w:r>
        <w:separator/>
      </w:r>
    </w:p>
  </w:endnote>
  <w:endnote w:type="continuationSeparator" w:id="0">
    <w:p w:rsidR="00BD21ED" w:rsidRDefault="00BD21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1ED" w:rsidRDefault="00BD21ED">
      <w:pPr>
        <w:spacing w:after="0" w:line="240" w:lineRule="auto"/>
      </w:pPr>
      <w:r>
        <w:separator/>
      </w:r>
    </w:p>
  </w:footnote>
  <w:footnote w:type="continuationSeparator" w:id="0">
    <w:p w:rsidR="00BD21ED" w:rsidRDefault="00BD21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6646146"/>
      <w:docPartObj>
        <w:docPartGallery w:val="Page Numbers (Top of Page)"/>
        <w:docPartUnique/>
      </w:docPartObj>
    </w:sdtPr>
    <w:sdtEndPr/>
    <w:sdtContent>
      <w:p w:rsidR="005F2A2E" w:rsidRDefault="00F920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4A4">
          <w:rPr>
            <w:noProof/>
          </w:rPr>
          <w:t>2</w:t>
        </w:r>
        <w:r>
          <w:fldChar w:fldCharType="end"/>
        </w:r>
      </w:p>
    </w:sdtContent>
  </w:sdt>
  <w:p w:rsidR="005F2A2E" w:rsidRDefault="008A549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D57"/>
    <w:rsid w:val="00020B6C"/>
    <w:rsid w:val="000373BA"/>
    <w:rsid w:val="00073C4E"/>
    <w:rsid w:val="00080E73"/>
    <w:rsid w:val="00096C1F"/>
    <w:rsid w:val="000E725B"/>
    <w:rsid w:val="001726BF"/>
    <w:rsid w:val="001E596F"/>
    <w:rsid w:val="00202EE2"/>
    <w:rsid w:val="00245430"/>
    <w:rsid w:val="00255C40"/>
    <w:rsid w:val="00261955"/>
    <w:rsid w:val="002762DE"/>
    <w:rsid w:val="002A093D"/>
    <w:rsid w:val="002B54A1"/>
    <w:rsid w:val="00344029"/>
    <w:rsid w:val="0037751B"/>
    <w:rsid w:val="003A3C45"/>
    <w:rsid w:val="003F2F9F"/>
    <w:rsid w:val="00446D57"/>
    <w:rsid w:val="004B18DC"/>
    <w:rsid w:val="00546FC8"/>
    <w:rsid w:val="005E0607"/>
    <w:rsid w:val="00604F17"/>
    <w:rsid w:val="00655FA8"/>
    <w:rsid w:val="006E29FB"/>
    <w:rsid w:val="006F03DC"/>
    <w:rsid w:val="006F17CB"/>
    <w:rsid w:val="00700333"/>
    <w:rsid w:val="00706A30"/>
    <w:rsid w:val="00745A5B"/>
    <w:rsid w:val="0075184E"/>
    <w:rsid w:val="0076595F"/>
    <w:rsid w:val="00786445"/>
    <w:rsid w:val="007B1742"/>
    <w:rsid w:val="007F03B4"/>
    <w:rsid w:val="008324B8"/>
    <w:rsid w:val="008A5499"/>
    <w:rsid w:val="00915332"/>
    <w:rsid w:val="00922F98"/>
    <w:rsid w:val="00925A47"/>
    <w:rsid w:val="00936FEF"/>
    <w:rsid w:val="00945807"/>
    <w:rsid w:val="00977BD9"/>
    <w:rsid w:val="009B2AB2"/>
    <w:rsid w:val="009B66F9"/>
    <w:rsid w:val="009C0A27"/>
    <w:rsid w:val="009F37EA"/>
    <w:rsid w:val="009F74E9"/>
    <w:rsid w:val="00A229BB"/>
    <w:rsid w:val="00A932C1"/>
    <w:rsid w:val="00AA6025"/>
    <w:rsid w:val="00AB6C91"/>
    <w:rsid w:val="00B12D50"/>
    <w:rsid w:val="00B84FA7"/>
    <w:rsid w:val="00BD21ED"/>
    <w:rsid w:val="00BE69A0"/>
    <w:rsid w:val="00C25AC2"/>
    <w:rsid w:val="00C2757C"/>
    <w:rsid w:val="00C72491"/>
    <w:rsid w:val="00D12532"/>
    <w:rsid w:val="00D71E1D"/>
    <w:rsid w:val="00D86FC4"/>
    <w:rsid w:val="00D8758C"/>
    <w:rsid w:val="00D9228C"/>
    <w:rsid w:val="00DD44A4"/>
    <w:rsid w:val="00DD7CBA"/>
    <w:rsid w:val="00E3631F"/>
    <w:rsid w:val="00E56636"/>
    <w:rsid w:val="00E817E5"/>
    <w:rsid w:val="00ED3E48"/>
    <w:rsid w:val="00F062D4"/>
    <w:rsid w:val="00F1509E"/>
    <w:rsid w:val="00F8476C"/>
    <w:rsid w:val="00F92074"/>
    <w:rsid w:val="00F97AB1"/>
    <w:rsid w:val="00FA45DE"/>
    <w:rsid w:val="00FD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00222"/>
  <w15:chartTrackingRefBased/>
  <w15:docId w15:val="{84138D2E-DFA8-4020-B547-2E50D67CD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5A4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A4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925A47"/>
    <w:rPr>
      <w:lang w:val="ru-RU"/>
    </w:rPr>
  </w:style>
  <w:style w:type="paragraph" w:customStyle="1" w:styleId="rtejustify">
    <w:name w:val="rtejustify"/>
    <w:basedOn w:val="a"/>
    <w:rsid w:val="00925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tecenter">
    <w:name w:val="rtecenter"/>
    <w:basedOn w:val="a"/>
    <w:rsid w:val="00925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5">
    <w:name w:val="Normal (Web)"/>
    <w:basedOn w:val="a"/>
    <w:uiPriority w:val="99"/>
    <w:unhideWhenUsed/>
    <w:rsid w:val="00925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3001</Words>
  <Characters>1711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Григорович Леся Леонідівна</dc:creator>
  <cp:keywords/>
  <dc:description/>
  <cp:lastModifiedBy>Василенко Наталія Іванівна</cp:lastModifiedBy>
  <cp:revision>2</cp:revision>
  <dcterms:created xsi:type="dcterms:W3CDTF">2026-10-06T07:58:00Z</dcterms:created>
  <dcterms:modified xsi:type="dcterms:W3CDTF">2026-10-06T07:58:00Z</dcterms:modified>
</cp:coreProperties>
</file>